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80"/>
        </w:tabs>
        <w:adjustRightInd w:val="0"/>
        <w:snapToGrid w:val="0"/>
        <w:spacing w:line="600" w:lineRule="exact"/>
        <w:rPr>
          <w:rFonts w:ascii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</w:rPr>
        <w:t>附件2：</w:t>
      </w:r>
    </w:p>
    <w:p>
      <w:pPr>
        <w:tabs>
          <w:tab w:val="left" w:pos="1480"/>
        </w:tabs>
        <w:adjustRightInd w:val="0"/>
        <w:snapToGrid w:val="0"/>
        <w:spacing w:line="600" w:lineRule="exact"/>
        <w:jc w:val="center"/>
        <w:rPr>
          <w:rFonts w:ascii="宋体" w:hAnsi="宋体" w:eastAsia="宋体" w:cs="宋体"/>
          <w:b/>
          <w:bCs w:val="0"/>
        </w:rPr>
      </w:pPr>
      <w:r>
        <w:rPr>
          <w:rFonts w:hint="eastAsia" w:ascii="宋体" w:hAnsi="宋体" w:eastAsia="宋体" w:cs="宋体"/>
          <w:b/>
          <w:bCs w:val="0"/>
        </w:rPr>
        <w:t>建设工程建筑废弃物排放管理专项整治</w:t>
      </w:r>
    </w:p>
    <w:p>
      <w:pPr>
        <w:tabs>
          <w:tab w:val="left" w:pos="1480"/>
        </w:tabs>
        <w:adjustRightInd w:val="0"/>
        <w:snapToGrid w:val="0"/>
        <w:spacing w:line="600" w:lineRule="exact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bCs w:val="0"/>
        </w:rPr>
        <w:t>情况汇总表</w:t>
      </w:r>
    </w:p>
    <w:tbl>
      <w:tblPr>
        <w:tblStyle w:val="5"/>
        <w:tblW w:w="10534" w:type="dxa"/>
        <w:tblInd w:w="-7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09"/>
        <w:gridCol w:w="1137"/>
        <w:gridCol w:w="1260"/>
        <w:gridCol w:w="1620"/>
        <w:gridCol w:w="720"/>
        <w:gridCol w:w="1140"/>
        <w:gridCol w:w="735"/>
        <w:gridCol w:w="225"/>
        <w:gridCol w:w="1065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5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检查时间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检查工地数量（家次）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整改（家次）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处罚（家次）</w:t>
            </w: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53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检查工地名单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6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2、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3、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6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6、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7、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6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10、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11、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6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14、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15、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16、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6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17、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18、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19、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6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21、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22、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23、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24、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6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25、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26、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27、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28、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6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29、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30、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31、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19" w:type="dxa"/>
            <w:vMerge w:val="restart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查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现场监管</w:t>
            </w:r>
          </w:p>
        </w:tc>
        <w:tc>
          <w:tcPr>
            <w:tcW w:w="401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2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土石方运输合同是否在施工现场存档备查。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违规工地（家次）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整改情况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处罚情况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2" w:lineRule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是否严格落实“自2018年11月1日起，原特区内建设工程必须使用新型泥头车，2019年6月1日起，全市建设工程必须使用新型泥头车”等规定。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违规工地（家次）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719" w:type="dxa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整改情况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2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泥头车企业（车辆）是否与“深圳市建筑废弃物智慧监管系统”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登记</w:t>
            </w:r>
            <w:r>
              <w:rPr>
                <w:rFonts w:hint="eastAsia" w:ascii="仿宋_GB2312"/>
                <w:sz w:val="24"/>
                <w:szCs w:val="24"/>
              </w:rPr>
              <w:t>信息一致；有无使用无资质泥头车（含小金刚）情况；出场泥头车是否规范装载，有无未密闭化装载、车体不洁等情况。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违规工地（家次）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19" w:type="dxa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整改情况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19" w:type="dxa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处罚情况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2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各建设工程是否安排专人核对进出工地泥头车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证件是否齐全，是否与合同约定一致</w:t>
            </w:r>
            <w:r>
              <w:rPr>
                <w:rFonts w:hint="eastAsia" w:ascii="仿宋_GB2312"/>
                <w:sz w:val="24"/>
                <w:szCs w:val="24"/>
              </w:rPr>
              <w:t>。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违规工地（家次）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9" w:type="dxa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整改情况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2" w:lineRule="auto"/>
              <w:rPr>
                <w:rFonts w:hint="eastAsia" w:ascii="仿宋_GB2312" w:eastAsia="仿宋_GB2312"/>
                <w:sz w:val="24"/>
                <w:szCs w:val="24"/>
                <w:shd w:val="clear" w:color="FFFFFF" w:fill="D9D9D9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各建设工程是否非法使用六轴车运输建筑废弃物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违规工地（家次）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rPr>
                <w:rFonts w:hint="eastAsia" w:ascii="仿宋_GB2312"/>
                <w:sz w:val="24"/>
                <w:szCs w:val="24"/>
                <w:shd w:val="clear" w:color="FFFFFF" w:fill="D9D9D9"/>
              </w:rPr>
            </w:pP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整改情况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rPr>
                <w:rFonts w:hint="eastAsia" w:ascii="仿宋_GB2312"/>
                <w:sz w:val="24"/>
                <w:szCs w:val="24"/>
                <w:shd w:val="clear" w:color="FFFFFF" w:fill="D9D9D9"/>
              </w:rPr>
            </w:pP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处罚情况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系统监控</w:t>
            </w:r>
          </w:p>
        </w:tc>
        <w:tc>
          <w:tcPr>
            <w:tcW w:w="401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2" w:lineRule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各建设工程是否在“深圳市建筑废弃物智慧监管系统”开设账号并完成基本信息录入工作。（此项工作由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监督执法</w:t>
            </w:r>
            <w:r>
              <w:rPr>
                <w:rFonts w:hint="eastAsia" w:ascii="仿宋_GB2312"/>
                <w:sz w:val="24"/>
                <w:szCs w:val="24"/>
              </w:rPr>
              <w:t>部门负责）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已完成（家次）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19" w:type="dxa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未完成（家次）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9" w:type="dxa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2" w:lineRule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各建设工程是否在“深圳市建筑废弃物智慧监管系统”完成信息完善工作。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违规工地（家次）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19" w:type="dxa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整改情况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9" w:type="dxa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处罚情况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9" w:type="dxa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2" w:lineRule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在建筑废弃物排放作业时，各建设工程是否安排专人通过“深圳市建筑废弃物智慧监管系统”的电子联单APP，对泥头车出场进行签认操作，接受电子联单管理。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违规工地（家次）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19" w:type="dxa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整改情况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719" w:type="dxa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处罚情况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719" w:type="dxa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2" w:lineRule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对市住房建设局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每月通报</w:t>
            </w:r>
            <w:r>
              <w:rPr>
                <w:rFonts w:hint="eastAsia" w:ascii="仿宋_GB2312"/>
                <w:sz w:val="24"/>
                <w:szCs w:val="24"/>
              </w:rPr>
              <w:t>的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="仿宋_GB2312"/>
                <w:sz w:val="24"/>
                <w:szCs w:val="24"/>
              </w:rPr>
              <w:t>联单重点监管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建设工程</w:t>
            </w:r>
            <w:r>
              <w:rPr>
                <w:rFonts w:hint="eastAsia" w:ascii="仿宋_GB2312"/>
                <w:sz w:val="24"/>
                <w:szCs w:val="24"/>
              </w:rPr>
              <w:t>，或根据系统中的电子联单信息统计，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仿宋_GB2312"/>
                <w:sz w:val="24"/>
                <w:szCs w:val="24"/>
              </w:rPr>
              <w:t>电子联单签认率排名后3位和异常联单数量排名前3位的建设工程（联单24小时未结束、倾倒点未申报、使用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不合格</w:t>
            </w:r>
            <w:r>
              <w:rPr>
                <w:rFonts w:hint="eastAsia" w:ascii="仿宋_GB2312"/>
                <w:sz w:val="24"/>
                <w:szCs w:val="24"/>
              </w:rPr>
              <w:t>泥头车、非正常取消电子联单）调查处理情况。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违规工地（家次）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719" w:type="dxa"/>
            <w:vMerge w:val="continue"/>
            <w:vAlign w:val="top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top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Merge w:val="continue"/>
            <w:vAlign w:val="top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整改情况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19" w:type="dxa"/>
            <w:vMerge w:val="continue"/>
            <w:vAlign w:val="top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top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Merge w:val="continue"/>
            <w:vAlign w:val="top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处罚情况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adjustRightInd w:val="0"/>
              <w:snapToGrid w:val="0"/>
              <w:spacing w:line="272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ascii="宋体" w:hAnsi="宋体" w:cs="宋体"/>
          <w:sz w:val="24"/>
          <w:szCs w:val="24"/>
        </w:rPr>
      </w:pPr>
    </w:p>
    <w:p>
      <w:pPr>
        <w:adjustRightInd w:val="0"/>
        <w:snapToGrid w:val="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填表人：               联系电话：</w:t>
      </w:r>
    </w:p>
    <w:sectPr>
      <w:pgSz w:w="11906" w:h="16838"/>
      <w:pgMar w:top="1587" w:right="1531" w:bottom="1587" w:left="1587" w:header="851" w:footer="992" w:gutter="0"/>
      <w:cols w:space="720" w:num="1"/>
      <w:docGrid w:type="lines" w:linePitch="6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3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2430"/>
    <w:rsid w:val="00172A27"/>
    <w:rsid w:val="002245CE"/>
    <w:rsid w:val="00253814"/>
    <w:rsid w:val="002E50FA"/>
    <w:rsid w:val="0040290E"/>
    <w:rsid w:val="00462D27"/>
    <w:rsid w:val="006A52B1"/>
    <w:rsid w:val="007F1683"/>
    <w:rsid w:val="0083134B"/>
    <w:rsid w:val="00A04CD3"/>
    <w:rsid w:val="00AE0337"/>
    <w:rsid w:val="00B32C95"/>
    <w:rsid w:val="00CB6BA1"/>
    <w:rsid w:val="00D023E0"/>
    <w:rsid w:val="00EB2C5F"/>
    <w:rsid w:val="00ED7E83"/>
    <w:rsid w:val="08381ED8"/>
    <w:rsid w:val="0BE70251"/>
    <w:rsid w:val="0C0F78CC"/>
    <w:rsid w:val="18E03A4A"/>
    <w:rsid w:val="270B7CE0"/>
    <w:rsid w:val="330F6D31"/>
    <w:rsid w:val="399C330C"/>
    <w:rsid w:val="3ED445B9"/>
    <w:rsid w:val="40B75540"/>
    <w:rsid w:val="41854901"/>
    <w:rsid w:val="43C7705A"/>
    <w:rsid w:val="45021185"/>
    <w:rsid w:val="501E78DF"/>
    <w:rsid w:val="5AED7303"/>
    <w:rsid w:val="5D052450"/>
    <w:rsid w:val="5EE740A0"/>
    <w:rsid w:val="652966D8"/>
    <w:rsid w:val="6E187580"/>
    <w:rsid w:val="6F12591C"/>
    <w:rsid w:val="763F2D23"/>
    <w:rsid w:val="7A3363DA"/>
    <w:rsid w:val="7F3E3B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bCs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="Calibri" w:hAnsi="Calibri" w:eastAsia="仿宋_GB2312" w:cs="黑体"/>
      <w:bCs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="Calibri" w:hAnsi="Calibri" w:eastAsia="仿宋_GB2312" w:cs="黑体"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147</Words>
  <Characters>843</Characters>
  <Lines>7</Lines>
  <Paragraphs>1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符舟</dc:creator>
  <cp:lastModifiedBy>Administrator</cp:lastModifiedBy>
  <cp:lastPrinted>2018-10-15T09:49:00Z</cp:lastPrinted>
  <dcterms:modified xsi:type="dcterms:W3CDTF">2019-08-16T12:13:24Z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